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40FEF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40FEF">
        <w:rPr>
          <w:rFonts w:ascii="Corbel" w:hAnsi="Corbel"/>
          <w:iCs/>
          <w:smallCaps/>
          <w:sz w:val="24"/>
          <w:szCs w:val="24"/>
        </w:rPr>
        <w:t>2025</w:t>
      </w:r>
      <w:r w:rsidR="00A36F87">
        <w:rPr>
          <w:rFonts w:ascii="Corbel" w:hAnsi="Corbel"/>
          <w:iCs/>
          <w:smallCaps/>
          <w:sz w:val="24"/>
          <w:szCs w:val="24"/>
        </w:rPr>
        <w:t>-202</w:t>
      </w:r>
      <w:r w:rsidR="00640FEF">
        <w:rPr>
          <w:rFonts w:ascii="Corbel" w:hAnsi="Corbel"/>
          <w:iCs/>
          <w:smallCaps/>
          <w:sz w:val="24"/>
          <w:szCs w:val="24"/>
        </w:rPr>
        <w:t>7</w:t>
      </w:r>
    </w:p>
    <w:p w:rsidR="0085747A" w:rsidRDefault="0085747A" w:rsidP="00640FE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D6380F">
        <w:rPr>
          <w:rFonts w:ascii="Corbel" w:hAnsi="Corbel"/>
          <w:sz w:val="20"/>
          <w:szCs w:val="20"/>
        </w:rPr>
        <w:t>202</w:t>
      </w:r>
      <w:r w:rsidR="00640FEF">
        <w:rPr>
          <w:rFonts w:ascii="Corbel" w:hAnsi="Corbel"/>
          <w:sz w:val="20"/>
          <w:szCs w:val="20"/>
        </w:rPr>
        <w:t>5</w:t>
      </w:r>
      <w:r w:rsidR="00D6380F">
        <w:rPr>
          <w:rFonts w:ascii="Corbel" w:hAnsi="Corbel"/>
          <w:sz w:val="20"/>
          <w:szCs w:val="20"/>
        </w:rPr>
        <w:t>/202</w:t>
      </w:r>
      <w:r w:rsidR="00640FEF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D74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Filozoficzne podstawy resocjalizacji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40F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C3E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C3E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DD277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44C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177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D7462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Krzysztof Bochenek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C7AC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A7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865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A7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8764B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3D746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703579" w:rsidP="00FA70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035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wiedzy, umiejętności i kompetencji wynika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jących z realizacji przedmiotu historia f</w:t>
            </w:r>
            <w:r w:rsidRPr="007035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ilozofii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703579" w:rsidRDefault="0070357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9304B1" w:rsidRDefault="009304B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703579" w:rsidRDefault="0070357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703579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03579">
              <w:rPr>
                <w:rFonts w:ascii="Corbel" w:hAnsi="Corbel"/>
                <w:b w:val="0"/>
                <w:sz w:val="24"/>
                <w:szCs w:val="24"/>
              </w:rPr>
              <w:t>Zapoznanie studentów ze szczegółową charakterystyką kategorii zła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703579" w:rsidP="0070357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03579">
              <w:rPr>
                <w:rFonts w:ascii="Corbel" w:hAnsi="Corbel"/>
                <w:b w:val="0"/>
                <w:sz w:val="24"/>
                <w:szCs w:val="24"/>
              </w:rPr>
              <w:t>Nabycie umiejętności scharakteryzowania kategorii osób</w:t>
            </w:r>
            <w:r w:rsidR="00CC7AC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obejmowanych różnymi formami działalności profilaktycznej,</w:t>
            </w:r>
            <w:r w:rsidR="00CC7AC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opiekuńczej, pomocowej, resocjalizacyjnej i terapeutycznej</w:t>
            </w:r>
            <w:r w:rsidR="00CC7AC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reprezentujących zachwiany świat wartości moralnych.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703579" w:rsidP="0070357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03579">
              <w:rPr>
                <w:rFonts w:ascii="Corbel" w:hAnsi="Corbel"/>
                <w:b w:val="0"/>
                <w:sz w:val="24"/>
                <w:szCs w:val="24"/>
              </w:rPr>
              <w:t>Wdrażanie do stosowania zasad, norm etycznych i moralnych oraz</w:t>
            </w:r>
            <w:r w:rsidR="00CC7AC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etyki zawodowej pedagoga w pracy z osobami niedostosowanymi</w:t>
            </w:r>
            <w:r w:rsidR="00CC7AC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społecznie na skutek zaburzonego świata wartości aksjologicznych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A70A8" w:rsidRPr="009C54AE" w:rsidTr="00D70663">
        <w:tc>
          <w:tcPr>
            <w:tcW w:w="851" w:type="dxa"/>
            <w:vAlign w:val="center"/>
          </w:tcPr>
          <w:p w:rsidR="00FA70A8" w:rsidRDefault="00FA70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FA70A8" w:rsidRDefault="00703579" w:rsidP="00FA70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03579">
              <w:rPr>
                <w:rFonts w:ascii="Corbel" w:hAnsi="Corbel"/>
                <w:b w:val="0"/>
                <w:sz w:val="24"/>
                <w:szCs w:val="24"/>
              </w:rPr>
              <w:t>Kształtowanie poczucia osobowej odpowiedzialności za własne przygotowanie do pracy z osobami negującymi obiektywną aksjologią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6237"/>
        <w:gridCol w:w="1873"/>
      </w:tblGrid>
      <w:tr w:rsidR="0085747A" w:rsidRPr="009C54AE" w:rsidTr="009304B1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:rsidR="003C3E73" w:rsidRDefault="0085747A" w:rsidP="003C3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3C3E73" w:rsidP="003C3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938FF" w:rsidRPr="009C54AE" w:rsidTr="009304B1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9938FF" w:rsidRPr="009C54AE" w:rsidRDefault="003C3E73" w:rsidP="00FA70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>okona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szczegółowej charakterystyki zaburzonych, dysfunkcyj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nych i patologicznych środowisk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wychowawczych, ich 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specyfiki oraz procesów w nich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zachodzący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ch szczególnie w odniesieniu do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zaburzonego świata wartości jednostek i grup.</w:t>
            </w:r>
          </w:p>
        </w:tc>
        <w:tc>
          <w:tcPr>
            <w:tcW w:w="1873" w:type="dxa"/>
          </w:tcPr>
          <w:p w:rsidR="009938FF" w:rsidRDefault="00A355A9" w:rsidP="009304B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68087B" w:rsidRPr="009938FF" w:rsidRDefault="0068087B" w:rsidP="009304B1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9304B1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9938FF" w:rsidRPr="009C54AE" w:rsidRDefault="003C3E73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kreśli kategorie osób obejmowanych różnymi formami działalności profilaktycznej, opiekuńczej, pomocowej, resocjalizacyjnej i terapeutycznej reprezentujących zachwiany świat wartości moralnych.</w:t>
            </w:r>
          </w:p>
        </w:tc>
        <w:tc>
          <w:tcPr>
            <w:tcW w:w="1873" w:type="dxa"/>
          </w:tcPr>
          <w:p w:rsidR="009938FF" w:rsidRDefault="00FA70A8" w:rsidP="009304B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K_W06</w:t>
            </w:r>
          </w:p>
          <w:p w:rsidR="0068087B" w:rsidRPr="009938FF" w:rsidRDefault="0068087B" w:rsidP="009304B1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9304B1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:rsidR="009938FF" w:rsidRPr="009C54AE" w:rsidRDefault="003C3E73" w:rsidP="00FA70A8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aprojektuje rozwiązanie problemu społecznego przy zastosowaniu zasad, norm etycznych i moralnych oraz etyki zawodowej pedagoga w pracy z osobami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niedostosowanymi społecznie, marginalizowanymi, wymagającymi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 wsparcia społecznego na skutek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zaburzonego świata wartości aksjologicznych.</w:t>
            </w:r>
          </w:p>
        </w:tc>
        <w:tc>
          <w:tcPr>
            <w:tcW w:w="1873" w:type="dxa"/>
          </w:tcPr>
          <w:p w:rsidR="009938FF" w:rsidRDefault="00FA70A8" w:rsidP="009304B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K_U07</w:t>
            </w:r>
          </w:p>
          <w:p w:rsidR="0068087B" w:rsidRPr="009938FF" w:rsidRDefault="0068087B" w:rsidP="009304B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9938FF" w:rsidRPr="009C54AE" w:rsidTr="009304B1">
        <w:tc>
          <w:tcPr>
            <w:tcW w:w="1560" w:type="dxa"/>
          </w:tcPr>
          <w:p w:rsidR="009938FF" w:rsidRPr="009C54AE" w:rsidRDefault="00FA70A8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9938FF" w:rsidRPr="009C54AE" w:rsidRDefault="003C3E73" w:rsidP="008764B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okona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krytycznej oceny swojej wiedzy oraz umiejętności, posiada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nej motywacji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do samokształcenia i samoro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zwoju, a ponadto odpowiedzialności za własne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przygotowanie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 do pracy, podejmowane decyzje,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prowadzone działania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 oraz ich skutki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9938FF" w:rsidRDefault="00FA70A8" w:rsidP="009304B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K_K01</w:t>
            </w:r>
          </w:p>
          <w:p w:rsidR="0068087B" w:rsidRPr="009938FF" w:rsidRDefault="0068087B" w:rsidP="009304B1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</w:tbl>
    <w:p w:rsidR="008764BF" w:rsidRPr="009C54AE" w:rsidRDefault="008764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Główne nurty antropologiczne względem kwestii resocjalizacji.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Główne kierunki etyczne a problem resocjalizacji.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lastRenderedPageBreak/>
              <w:t>Podstawy teoretyczno-prakseologiczne resocjalizacji.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Pojęcia dobra i zła jako kategoria filozoficzna.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Zagadnienie resocjalizacji w odniesieniu do struktury ontycznej człowieka.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Idea uspołecznienia osoby z perspektywy różnych nurtów filozoficznych.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Wychowanie jako budzenie człowieczeństwa.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Godność osoby w perspektywie ludzkiego heroizmu i destrukcji moralnej.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8764B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8764BF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764BF" w:rsidRDefault="00CC7AC3" w:rsidP="00C82B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ktywne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uczestnictwo </w:t>
            </w:r>
            <w:r w:rsidR="008764BF" w:rsidRPr="008764BF">
              <w:rPr>
                <w:rFonts w:ascii="Corbel" w:hAnsi="Corbel"/>
                <w:b w:val="0"/>
                <w:smallCaps w:val="0"/>
                <w:szCs w:val="24"/>
              </w:rPr>
              <w:t>w zajęciach.</w:t>
            </w:r>
          </w:p>
          <w:p w:rsidR="00CC7AC3" w:rsidRPr="008764BF" w:rsidRDefault="00CC7AC3" w:rsidP="00C82B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E0823" w:rsidRDefault="008764BF" w:rsidP="00C82B5C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8764BF">
              <w:rPr>
                <w:rFonts w:ascii="Corbel" w:hAnsi="Corbel"/>
                <w:szCs w:val="24"/>
              </w:rPr>
              <w:t>Uzyskanie pozytywnej oceny z eg</w:t>
            </w:r>
            <w:r>
              <w:rPr>
                <w:rFonts w:ascii="Corbel" w:hAnsi="Corbel"/>
                <w:szCs w:val="24"/>
              </w:rPr>
              <w:t xml:space="preserve">zaminu pisemnego, zawierającego </w:t>
            </w:r>
            <w:r w:rsidRPr="008764BF">
              <w:rPr>
                <w:rFonts w:ascii="Corbel" w:hAnsi="Corbel"/>
                <w:szCs w:val="24"/>
              </w:rPr>
              <w:t>pytania otwarte badające posiadaną wiedzę i umiejętności wynikające z realizacji przedmiotu</w:t>
            </w:r>
            <w:r>
              <w:rPr>
                <w:rFonts w:ascii="Corbel" w:hAnsi="Corbel"/>
                <w:szCs w:val="24"/>
              </w:rPr>
              <w:t>.</w:t>
            </w:r>
          </w:p>
          <w:p w:rsidR="002E0823" w:rsidRPr="008D4119" w:rsidRDefault="002E0823" w:rsidP="00C82B5C">
            <w:pPr>
              <w:spacing w:after="0" w:line="240" w:lineRule="auto"/>
            </w:pPr>
            <w:r w:rsidRPr="008D4119">
              <w:t>Kryteria oceny egzaminu pisemnego:</w:t>
            </w:r>
          </w:p>
          <w:p w:rsidR="002E0823" w:rsidRPr="008D4119" w:rsidRDefault="002E0823" w:rsidP="00C82B5C">
            <w:pPr>
              <w:spacing w:after="0" w:line="240" w:lineRule="auto"/>
            </w:pPr>
            <w:r w:rsidRPr="008D4119">
              <w:t>5.0 – wykazuje bardzo dobrą znajomość treści kształcenia na poziomie 91%-100%</w:t>
            </w:r>
          </w:p>
          <w:p w:rsidR="002E0823" w:rsidRPr="008D4119" w:rsidRDefault="002E0823" w:rsidP="00C82B5C">
            <w:pPr>
              <w:spacing w:after="0" w:line="240" w:lineRule="auto"/>
            </w:pPr>
            <w:r w:rsidRPr="008D4119">
              <w:t>4.5 – wykazuje dobrą znajomość treści kształcenia na poziomie 81%-90%</w:t>
            </w:r>
          </w:p>
          <w:p w:rsidR="002E0823" w:rsidRPr="008D4119" w:rsidRDefault="002E0823" w:rsidP="00C82B5C">
            <w:pPr>
              <w:spacing w:after="0" w:line="240" w:lineRule="auto"/>
            </w:pPr>
            <w:r w:rsidRPr="008D4119">
              <w:t>4.0 – wykazuje zadowalającą znajomość treści kształcenia na poziomie 71%-80%</w:t>
            </w:r>
          </w:p>
          <w:p w:rsidR="002E0823" w:rsidRPr="008D4119" w:rsidRDefault="002E0823" w:rsidP="00C82B5C">
            <w:pPr>
              <w:spacing w:after="0" w:line="240" w:lineRule="auto"/>
            </w:pPr>
            <w:r w:rsidRPr="008D4119">
              <w:t>3.5 – wykazuje podstawową znajomość treści kształcenia na poziomie 61%-70%</w:t>
            </w:r>
          </w:p>
          <w:p w:rsidR="002E0823" w:rsidRPr="008D4119" w:rsidRDefault="002E0823" w:rsidP="00C82B5C">
            <w:pPr>
              <w:spacing w:after="0" w:line="240" w:lineRule="auto"/>
            </w:pPr>
            <w:r w:rsidRPr="008D4119">
              <w:t>3.0 – wykazuje ograniczoną znajomość treści kształcenia na poziomie 51%-60%</w:t>
            </w:r>
          </w:p>
          <w:p w:rsidR="002E0823" w:rsidRPr="008D4119" w:rsidRDefault="002E0823" w:rsidP="00C82B5C">
            <w:pPr>
              <w:spacing w:after="0" w:line="240" w:lineRule="auto"/>
            </w:pPr>
            <w:r w:rsidRPr="008D4119">
              <w:t>2.0– wykazuje niewystarczającą (niedostateczną) znajomość treści kształcenia poniżej 50%</w:t>
            </w:r>
          </w:p>
          <w:p w:rsidR="0085747A" w:rsidRPr="009C54AE" w:rsidRDefault="0085747A" w:rsidP="00C82B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DE78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638C0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65C6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B676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927408" w:rsidP="00865C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3C3E73" w:rsidRPr="003C3E73" w:rsidRDefault="003C3E73" w:rsidP="003C3E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3C3E73" w:rsidRPr="003C3E73" w:rsidRDefault="003C3E73" w:rsidP="003C3E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3E73"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C61DC5" w:rsidRPr="003C3E73" w:rsidRDefault="003C3E73" w:rsidP="003C3E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3E73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3E73" w:rsidRDefault="003C3E7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3E73" w:rsidRDefault="0092740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3C3E73" w:rsidRDefault="00EB676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3C3E73" w:rsidRPr="009C54AE" w:rsidRDefault="003C3E7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EB676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8764BF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764B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9304B1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9304B1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304B1">
        <w:trPr>
          <w:trHeight w:val="397"/>
        </w:trPr>
        <w:tc>
          <w:tcPr>
            <w:tcW w:w="9639" w:type="dxa"/>
          </w:tcPr>
          <w:p w:rsidR="009304B1" w:rsidRDefault="0085747A" w:rsidP="009304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4B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304B1" w:rsidRDefault="009304B1" w:rsidP="009304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D1C33" w:rsidRDefault="004D1C33" w:rsidP="009304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Bałandynowicz</w:t>
            </w:r>
            <w:r w:rsidR="008638C0"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304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Probacja. Resocjalizacja z udziałem społeczeństwa. Konteksty antropologiczno-filozoficzne</w:t>
            </w:r>
            <w:r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hyperlink r:id="rId8" w:tooltip="Wolters Kluwer Polska SA" w:history="1">
              <w:r w:rsidRPr="009304B1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t>Wolters Kluwer Polska SA</w:t>
              </w:r>
            </w:hyperlink>
            <w:r w:rsidRPr="009304B1">
              <w:rPr>
                <w:rFonts w:ascii="Corbel" w:hAnsi="Corbel"/>
                <w:b w:val="0"/>
                <w:smallCaps w:val="0"/>
                <w:szCs w:val="24"/>
              </w:rPr>
              <w:t>, 2019</w:t>
            </w:r>
            <w:r w:rsidR="00F30141" w:rsidRPr="009304B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9304B1" w:rsidRPr="009304B1" w:rsidRDefault="009304B1" w:rsidP="009304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9304B1">
        <w:trPr>
          <w:trHeight w:val="397"/>
        </w:trPr>
        <w:tc>
          <w:tcPr>
            <w:tcW w:w="9639" w:type="dxa"/>
          </w:tcPr>
          <w:p w:rsidR="0085747A" w:rsidRPr="009304B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4B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30141" w:rsidRPr="009304B1" w:rsidRDefault="004D1C33" w:rsidP="00F301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Biel K., </w:t>
            </w:r>
            <w:r w:rsidRPr="009304B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Towarzyszenie, czyli o postawie wychowawcy resocjalizującego</w:t>
            </w:r>
            <w:r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„Rocznik Wydziału Pedagogicznego Wyższej Szkoły Filozoficzno-Pedagogicznej Ignatianum w Krakowie”, Kraków 2004, s. 141–156. </w:t>
            </w:r>
          </w:p>
          <w:p w:rsidR="00B83B78" w:rsidRPr="009304B1" w:rsidRDefault="008B5E57" w:rsidP="00B83B7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9304B1">
              <w:rPr>
                <w:rFonts w:ascii="Corbel" w:hAnsi="Corbel"/>
                <w:color w:val="000000"/>
                <w:sz w:val="24"/>
                <w:szCs w:val="24"/>
              </w:rPr>
              <w:t xml:space="preserve">Bochenek K., </w:t>
            </w:r>
            <w:r w:rsidR="00B83B78" w:rsidRPr="009304B1">
              <w:rPr>
                <w:rFonts w:ascii="Corbel" w:hAnsi="Corbel"/>
                <w:bCs/>
                <w:i/>
                <w:iCs/>
                <w:sz w:val="24"/>
                <w:szCs w:val="24"/>
              </w:rPr>
              <w:t>Podmiotowość w kontekście personalizmu Jana Pawła II</w:t>
            </w:r>
            <w:r w:rsidR="00B83B78" w:rsidRPr="009304B1">
              <w:rPr>
                <w:rFonts w:ascii="Corbel" w:hAnsi="Corbel"/>
                <w:bCs/>
                <w:sz w:val="24"/>
                <w:szCs w:val="24"/>
              </w:rPr>
              <w:t xml:space="preserve">, w: </w:t>
            </w:r>
            <w:r w:rsidR="00B83B78" w:rsidRPr="009304B1">
              <w:rPr>
                <w:rFonts w:ascii="Corbel" w:hAnsi="Corbel"/>
                <w:bCs/>
                <w:i/>
                <w:iCs/>
                <w:sz w:val="24"/>
                <w:szCs w:val="24"/>
              </w:rPr>
              <w:t>Człowiek i jego podmiotowość a współczesna organizacja – wybrane zagadnienia</w:t>
            </w:r>
            <w:r w:rsidR="00B83B78" w:rsidRPr="009304B1">
              <w:rPr>
                <w:rFonts w:ascii="Corbel" w:hAnsi="Corbel"/>
                <w:bCs/>
                <w:sz w:val="24"/>
                <w:szCs w:val="24"/>
              </w:rPr>
              <w:t>, red. K. Jaremczuk, Rzeszów 2017, s. 35-46.</w:t>
            </w:r>
          </w:p>
          <w:p w:rsidR="004D1C33" w:rsidRPr="009304B1" w:rsidRDefault="008B5E57" w:rsidP="00703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Pierzchała K., </w:t>
            </w:r>
            <w:r w:rsidRPr="009304B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Destygmatyzacja przestępców w świetle Magisterium Kościoła oraz poglądów na resocjalizację</w:t>
            </w:r>
            <w:r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„Impuls”, Kraków 2016.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A97" w:rsidRDefault="00475A97" w:rsidP="00C16ABF">
      <w:pPr>
        <w:spacing w:after="0" w:line="240" w:lineRule="auto"/>
      </w:pPr>
      <w:r>
        <w:separator/>
      </w:r>
    </w:p>
  </w:endnote>
  <w:endnote w:type="continuationSeparator" w:id="1">
    <w:p w:rsidR="00475A97" w:rsidRDefault="00475A9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A97" w:rsidRDefault="00475A97" w:rsidP="00C16ABF">
      <w:pPr>
        <w:spacing w:after="0" w:line="240" w:lineRule="auto"/>
      </w:pPr>
      <w:r>
        <w:separator/>
      </w:r>
    </w:p>
  </w:footnote>
  <w:footnote w:type="continuationSeparator" w:id="1">
    <w:p w:rsidR="00475A97" w:rsidRDefault="00475A97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7AB2C51"/>
    <w:multiLevelType w:val="hybridMultilevel"/>
    <w:tmpl w:val="A8F2F1DA"/>
    <w:lvl w:ilvl="0" w:tplc="ED2EB7E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7732"/>
    <w:rsid w:val="00022ECE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7376"/>
    <w:rsid w:val="001F2CA2"/>
    <w:rsid w:val="001F44C7"/>
    <w:rsid w:val="002144C0"/>
    <w:rsid w:val="0022477D"/>
    <w:rsid w:val="002278A9"/>
    <w:rsid w:val="002336F9"/>
    <w:rsid w:val="0024028F"/>
    <w:rsid w:val="00244ABC"/>
    <w:rsid w:val="00244CE2"/>
    <w:rsid w:val="0025505F"/>
    <w:rsid w:val="00256651"/>
    <w:rsid w:val="002678DA"/>
    <w:rsid w:val="00280E7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C7AB8"/>
    <w:rsid w:val="002D3375"/>
    <w:rsid w:val="002D73D4"/>
    <w:rsid w:val="002E0823"/>
    <w:rsid w:val="002E3B94"/>
    <w:rsid w:val="002F02A3"/>
    <w:rsid w:val="002F4ABE"/>
    <w:rsid w:val="003018BA"/>
    <w:rsid w:val="0030395F"/>
    <w:rsid w:val="00305C92"/>
    <w:rsid w:val="003151C5"/>
    <w:rsid w:val="00321A3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3E73"/>
    <w:rsid w:val="003D18A9"/>
    <w:rsid w:val="003D25AE"/>
    <w:rsid w:val="003D6CE2"/>
    <w:rsid w:val="003D746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6E56"/>
    <w:rsid w:val="00437FA2"/>
    <w:rsid w:val="00440BE6"/>
    <w:rsid w:val="00445970"/>
    <w:rsid w:val="0045729E"/>
    <w:rsid w:val="00461EFC"/>
    <w:rsid w:val="004652C2"/>
    <w:rsid w:val="004706D1"/>
    <w:rsid w:val="00471326"/>
    <w:rsid w:val="0047598D"/>
    <w:rsid w:val="00475A97"/>
    <w:rsid w:val="004840FD"/>
    <w:rsid w:val="00490F7D"/>
    <w:rsid w:val="00491678"/>
    <w:rsid w:val="004968E2"/>
    <w:rsid w:val="004A3EEA"/>
    <w:rsid w:val="004A4D1F"/>
    <w:rsid w:val="004D1C33"/>
    <w:rsid w:val="004D5282"/>
    <w:rsid w:val="004E7FA6"/>
    <w:rsid w:val="004F0EC6"/>
    <w:rsid w:val="004F1551"/>
    <w:rsid w:val="004F55A3"/>
    <w:rsid w:val="0050496F"/>
    <w:rsid w:val="00513B6F"/>
    <w:rsid w:val="00517C63"/>
    <w:rsid w:val="00526C8D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C7553"/>
    <w:rsid w:val="005E6E85"/>
    <w:rsid w:val="005F31D2"/>
    <w:rsid w:val="0061029B"/>
    <w:rsid w:val="00612361"/>
    <w:rsid w:val="00617230"/>
    <w:rsid w:val="00621CE1"/>
    <w:rsid w:val="00627FC9"/>
    <w:rsid w:val="00640FEF"/>
    <w:rsid w:val="00647FA8"/>
    <w:rsid w:val="00650C5F"/>
    <w:rsid w:val="00654934"/>
    <w:rsid w:val="006620D9"/>
    <w:rsid w:val="00671958"/>
    <w:rsid w:val="00675843"/>
    <w:rsid w:val="0068087B"/>
    <w:rsid w:val="006865E5"/>
    <w:rsid w:val="00696477"/>
    <w:rsid w:val="006A3FA7"/>
    <w:rsid w:val="006D050F"/>
    <w:rsid w:val="006D6139"/>
    <w:rsid w:val="006E5D65"/>
    <w:rsid w:val="006F1282"/>
    <w:rsid w:val="006F1FBC"/>
    <w:rsid w:val="006F31E2"/>
    <w:rsid w:val="00703579"/>
    <w:rsid w:val="00706544"/>
    <w:rsid w:val="007072BA"/>
    <w:rsid w:val="00714832"/>
    <w:rsid w:val="0071620A"/>
    <w:rsid w:val="00724677"/>
    <w:rsid w:val="00725459"/>
    <w:rsid w:val="007327BD"/>
    <w:rsid w:val="00733573"/>
    <w:rsid w:val="00734608"/>
    <w:rsid w:val="00745302"/>
    <w:rsid w:val="007461D6"/>
    <w:rsid w:val="00746EC8"/>
    <w:rsid w:val="0076152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3BCD"/>
    <w:rsid w:val="0081554D"/>
    <w:rsid w:val="0081707E"/>
    <w:rsid w:val="00822E49"/>
    <w:rsid w:val="008335FF"/>
    <w:rsid w:val="008449B3"/>
    <w:rsid w:val="0085747A"/>
    <w:rsid w:val="008638C0"/>
    <w:rsid w:val="00865C6B"/>
    <w:rsid w:val="00865FA3"/>
    <w:rsid w:val="008660AF"/>
    <w:rsid w:val="008764BF"/>
    <w:rsid w:val="00882631"/>
    <w:rsid w:val="00884922"/>
    <w:rsid w:val="00885F64"/>
    <w:rsid w:val="008917F9"/>
    <w:rsid w:val="008A45F7"/>
    <w:rsid w:val="008B5E5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1C9"/>
    <w:rsid w:val="00916188"/>
    <w:rsid w:val="00923D7D"/>
    <w:rsid w:val="00926ED0"/>
    <w:rsid w:val="00927408"/>
    <w:rsid w:val="009304B1"/>
    <w:rsid w:val="009508DF"/>
    <w:rsid w:val="00950DAC"/>
    <w:rsid w:val="00954A07"/>
    <w:rsid w:val="00957271"/>
    <w:rsid w:val="009938FF"/>
    <w:rsid w:val="00997F14"/>
    <w:rsid w:val="009A78D9"/>
    <w:rsid w:val="009B6F21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30110"/>
    <w:rsid w:val="00A355A9"/>
    <w:rsid w:val="00A36899"/>
    <w:rsid w:val="00A36F87"/>
    <w:rsid w:val="00A371F6"/>
    <w:rsid w:val="00A43BF6"/>
    <w:rsid w:val="00A47CC4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B78"/>
    <w:rsid w:val="00B84603"/>
    <w:rsid w:val="00B84BC4"/>
    <w:rsid w:val="00B90885"/>
    <w:rsid w:val="00BA324E"/>
    <w:rsid w:val="00BB520A"/>
    <w:rsid w:val="00BD3869"/>
    <w:rsid w:val="00BD66E9"/>
    <w:rsid w:val="00BD6FF4"/>
    <w:rsid w:val="00BF2C41"/>
    <w:rsid w:val="00C032BA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82B5C"/>
    <w:rsid w:val="00C94B98"/>
    <w:rsid w:val="00CA2B96"/>
    <w:rsid w:val="00CA5089"/>
    <w:rsid w:val="00CB42CB"/>
    <w:rsid w:val="00CC7AC3"/>
    <w:rsid w:val="00CD2F02"/>
    <w:rsid w:val="00CD50B1"/>
    <w:rsid w:val="00CD6897"/>
    <w:rsid w:val="00CE5BAC"/>
    <w:rsid w:val="00CF25BE"/>
    <w:rsid w:val="00CF78ED"/>
    <w:rsid w:val="00D02B25"/>
    <w:rsid w:val="00D02EBA"/>
    <w:rsid w:val="00D17C3C"/>
    <w:rsid w:val="00D230F9"/>
    <w:rsid w:val="00D26B2C"/>
    <w:rsid w:val="00D2744B"/>
    <w:rsid w:val="00D352C9"/>
    <w:rsid w:val="00D425B2"/>
    <w:rsid w:val="00D428D6"/>
    <w:rsid w:val="00D552B2"/>
    <w:rsid w:val="00D608D1"/>
    <w:rsid w:val="00D615F0"/>
    <w:rsid w:val="00D6380F"/>
    <w:rsid w:val="00D74119"/>
    <w:rsid w:val="00D77A15"/>
    <w:rsid w:val="00D8075B"/>
    <w:rsid w:val="00D8678B"/>
    <w:rsid w:val="00DA02C0"/>
    <w:rsid w:val="00DA2114"/>
    <w:rsid w:val="00DD2776"/>
    <w:rsid w:val="00DE09C0"/>
    <w:rsid w:val="00DE4A14"/>
    <w:rsid w:val="00DE781A"/>
    <w:rsid w:val="00DF102D"/>
    <w:rsid w:val="00DF320D"/>
    <w:rsid w:val="00DF71C8"/>
    <w:rsid w:val="00E129B8"/>
    <w:rsid w:val="00E20A59"/>
    <w:rsid w:val="00E21E7D"/>
    <w:rsid w:val="00E22FBC"/>
    <w:rsid w:val="00E24BF5"/>
    <w:rsid w:val="00E25338"/>
    <w:rsid w:val="00E51E44"/>
    <w:rsid w:val="00E63348"/>
    <w:rsid w:val="00E77E88"/>
    <w:rsid w:val="00E8107D"/>
    <w:rsid w:val="00E87577"/>
    <w:rsid w:val="00E9129A"/>
    <w:rsid w:val="00E92274"/>
    <w:rsid w:val="00E960BB"/>
    <w:rsid w:val="00EA2074"/>
    <w:rsid w:val="00EA4832"/>
    <w:rsid w:val="00EA4E9D"/>
    <w:rsid w:val="00EB6767"/>
    <w:rsid w:val="00EC4899"/>
    <w:rsid w:val="00ED03AB"/>
    <w:rsid w:val="00ED0E29"/>
    <w:rsid w:val="00ED32D2"/>
    <w:rsid w:val="00EE32DE"/>
    <w:rsid w:val="00EE5457"/>
    <w:rsid w:val="00F070AB"/>
    <w:rsid w:val="00F17567"/>
    <w:rsid w:val="00F27A7B"/>
    <w:rsid w:val="00F30141"/>
    <w:rsid w:val="00F526AF"/>
    <w:rsid w:val="00F617C3"/>
    <w:rsid w:val="00F664FD"/>
    <w:rsid w:val="00F7066B"/>
    <w:rsid w:val="00F83B28"/>
    <w:rsid w:val="00FA46E5"/>
    <w:rsid w:val="00FA70A8"/>
    <w:rsid w:val="00FB7DBA"/>
    <w:rsid w:val="00FC1C25"/>
    <w:rsid w:val="00FC3F45"/>
    <w:rsid w:val="00FD503F"/>
    <w:rsid w:val="00FD7589"/>
    <w:rsid w:val="00FF016A"/>
    <w:rsid w:val="00FF1401"/>
    <w:rsid w:val="00FF1B92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D1C3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wydawca/Wolters-Kluwer-Polska-SA,w,71008665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E69FF-D95C-4E66-B3E5-0DC99F941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38</TotalTime>
  <Pages>4</Pages>
  <Words>930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26</cp:revision>
  <cp:lastPrinted>2019-02-06T12:12:00Z</cp:lastPrinted>
  <dcterms:created xsi:type="dcterms:W3CDTF">2022-03-31T16:09:00Z</dcterms:created>
  <dcterms:modified xsi:type="dcterms:W3CDTF">2025-09-24T11:25:00Z</dcterms:modified>
</cp:coreProperties>
</file>